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D5" w:rsidRPr="00A3561B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Pr="00A3561B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C443A" w:rsidRPr="00A3561B" w:rsidRDefault="00627A56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3561B">
        <w:rPr>
          <w:b/>
          <w:color w:val="333333"/>
        </w:rPr>
        <w:t>СПРАВКА</w:t>
      </w:r>
    </w:p>
    <w:p w:rsidR="00627A56" w:rsidRPr="00A3561B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3561B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  <w:r w:rsidRPr="00A3561B">
        <w:rPr>
          <w:color w:val="333333"/>
        </w:rPr>
        <w:t>по правовому просвещению</w:t>
      </w:r>
    </w:p>
    <w:p w:rsidR="00627A56" w:rsidRPr="00A3561B" w:rsidRDefault="00627A56" w:rsidP="001E0C5D">
      <w:pPr>
        <w:spacing w:line="240" w:lineRule="exact"/>
        <w:contextualSpacing/>
        <w:jc w:val="both"/>
        <w:rPr>
          <w:color w:val="333333"/>
        </w:rPr>
      </w:pPr>
    </w:p>
    <w:p w:rsidR="00627A56" w:rsidRPr="00A3561B" w:rsidRDefault="00627A56" w:rsidP="001E0C5D">
      <w:pPr>
        <w:spacing w:line="240" w:lineRule="exact"/>
        <w:ind w:firstLine="709"/>
        <w:contextualSpacing/>
        <w:jc w:val="both"/>
        <w:rPr>
          <w:b/>
        </w:rPr>
      </w:pPr>
      <w:r w:rsidRPr="00A3561B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3561B" w:rsidRDefault="00627A56" w:rsidP="001E0C5D">
      <w:pPr>
        <w:spacing w:line="240" w:lineRule="exact"/>
        <w:outlineLvl w:val="0"/>
        <w:rPr>
          <w:b/>
          <w:bCs/>
          <w:kern w:val="36"/>
        </w:rPr>
      </w:pPr>
    </w:p>
    <w:p w:rsidR="00A3561B" w:rsidRPr="00A3561B" w:rsidRDefault="00A3561B" w:rsidP="00A3561B">
      <w:pPr>
        <w:shd w:val="clear" w:color="auto" w:fill="FFFFFF"/>
        <w:jc w:val="both"/>
        <w:rPr>
          <w:color w:val="212529"/>
        </w:rPr>
      </w:pPr>
      <w:r w:rsidRPr="00A3561B">
        <w:rPr>
          <w:b/>
          <w:bCs/>
          <w:color w:val="212529"/>
        </w:rPr>
        <w:t>Основные изменения в КоАП РФ в 2024 году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b/>
          <w:bCs/>
          <w:color w:val="212529"/>
        </w:rPr>
        <w:t>С 1 сентября 2024 года изменяются нормы о наказании за нарушение правил проезда по платным дорогам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>По КоАП РФ штраф предусмотрен за неоплату проезда только по дорогам федерального значения.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>Ответственность за неоплату проезда по иным дорогам устанавливают регионы, соответствующие нарушения могут быть зафиксированы автоматическими камерами. При этом действуют предусмотренные КоАП РФ особенности освобождения от ответственности и 50-процентная скидка при быстрой уплате штрафа.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b/>
          <w:bCs/>
          <w:color w:val="212529"/>
        </w:rPr>
      </w:pP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b/>
          <w:bCs/>
          <w:color w:val="212529"/>
        </w:rPr>
        <w:t>С 1 апреля 2024 года усиливается ответственность в области производства и оборота табачной и никотин-содержащей продукции, табачных изделий и сырья для их производства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>Устанавливается ответственность за продажу несовершеннолетним сырья для продукции и изделий.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>Срок давности привлечения к ответственности за нарушения в области производства (оборота) изделий, продукции или сырья составит 1 год.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>Вводятся новые составы правонарушений: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 xml:space="preserve">- производство (оборот) изделий, продукции или сырья без лицензии. Для должностных лиц предусмотрен штраф на сумму от 150 тыс. до 300 тыс. руб. либо дисквалификация на срок от 2 до 3 лет. Может применяться конфискация. Для </w:t>
      </w:r>
      <w:proofErr w:type="spellStart"/>
      <w:r w:rsidRPr="00A3561B">
        <w:rPr>
          <w:color w:val="212529"/>
        </w:rPr>
        <w:t>юрлиц</w:t>
      </w:r>
      <w:proofErr w:type="spellEnd"/>
      <w:r w:rsidRPr="00A3561B">
        <w:rPr>
          <w:color w:val="212529"/>
        </w:rPr>
        <w:t xml:space="preserve"> - штраф на сумму от 300 тыс. до 1 млн руб. или приостановление деятельности на срок от 60 до 90 суток. Может применяться конфискация. Дела рассматриваются арбитражными судами;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 xml:space="preserve">- использование (владение) незарегистрированного основного технологического оборудования или использование (владение) </w:t>
      </w:r>
      <w:proofErr w:type="spellStart"/>
      <w:r w:rsidRPr="00A3561B">
        <w:rPr>
          <w:color w:val="212529"/>
        </w:rPr>
        <w:t>незаконсервированного</w:t>
      </w:r>
      <w:proofErr w:type="spellEnd"/>
      <w:r w:rsidRPr="00A3561B">
        <w:rPr>
          <w:color w:val="212529"/>
        </w:rPr>
        <w:t xml:space="preserve"> оборудования без лицензии на производство. Штраф для граждан составит от 3 тыс. до 5 тыс. руб., для должностных лиц - от 20 тыс. до 50 тыс. руб., для </w:t>
      </w:r>
      <w:proofErr w:type="spellStart"/>
      <w:r w:rsidRPr="00A3561B">
        <w:rPr>
          <w:color w:val="212529"/>
        </w:rPr>
        <w:t>юрлиц</w:t>
      </w:r>
      <w:proofErr w:type="spellEnd"/>
      <w:r w:rsidRPr="00A3561B">
        <w:rPr>
          <w:color w:val="212529"/>
        </w:rPr>
        <w:t xml:space="preserve"> - от 100 тыс. до 150 тыс. руб. Оборудование конфискуется. Дела рассматривают арбитражные суды, если нарушения совершены </w:t>
      </w:r>
      <w:proofErr w:type="spellStart"/>
      <w:r w:rsidRPr="00A3561B">
        <w:rPr>
          <w:color w:val="212529"/>
        </w:rPr>
        <w:t>юрлицами</w:t>
      </w:r>
      <w:proofErr w:type="spellEnd"/>
      <w:r w:rsidRPr="00A3561B">
        <w:rPr>
          <w:color w:val="212529"/>
        </w:rPr>
        <w:t xml:space="preserve"> (их работниками) или должностными лицами;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>- незаконное производство (оборот) физлицом изделий, продукции или сырья. Штраф составит от 30 тыс. до 50 тыс. руб. с конфискацией;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>- невыполнение требования проверяющего. Штраф для граждан составит от 10 тыс. до 20 тыс. руб., для должностных лиц - от 200 тыс. до 300 тыс. руб.;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 xml:space="preserve">- невыполнение предписания проверяющих. Штраф для должностных лиц составит от 6 тыс. до 12 тыс. руб., для </w:t>
      </w:r>
      <w:proofErr w:type="spellStart"/>
      <w:r w:rsidRPr="00A3561B">
        <w:rPr>
          <w:color w:val="212529"/>
        </w:rPr>
        <w:t>юрлиц</w:t>
      </w:r>
      <w:proofErr w:type="spellEnd"/>
      <w:r w:rsidRPr="00A3561B">
        <w:rPr>
          <w:color w:val="212529"/>
        </w:rPr>
        <w:t xml:space="preserve"> - от 20 тыс. до 40 тыс. руб.</w:t>
      </w:r>
    </w:p>
    <w:p w:rsidR="00A3561B" w:rsidRPr="00A3561B" w:rsidRDefault="00A3561B" w:rsidP="00A3561B">
      <w:pPr>
        <w:shd w:val="clear" w:color="auto" w:fill="FFFFFF"/>
        <w:ind w:firstLine="709"/>
        <w:contextualSpacing/>
        <w:jc w:val="both"/>
        <w:rPr>
          <w:color w:val="212529"/>
        </w:rPr>
      </w:pPr>
      <w:r w:rsidRPr="00A3561B">
        <w:rPr>
          <w:color w:val="212529"/>
        </w:rPr>
        <w:t>Дела о несоблюдении ограничений в сфере розничной торговли изделиями, продукцией, сырьем, кальянами, устройствами для потребления продукции будут рассматривать суды, если дело передали им.</w:t>
      </w:r>
    </w:p>
    <w:p w:rsidR="007C6433" w:rsidRPr="00A3561B" w:rsidRDefault="007C6433" w:rsidP="001E0C5D">
      <w:pPr>
        <w:spacing w:line="240" w:lineRule="exact"/>
        <w:jc w:val="both"/>
        <w:rPr>
          <w:bCs/>
          <w:color w:val="333333"/>
        </w:rPr>
      </w:pPr>
    </w:p>
    <w:p w:rsidR="00627A56" w:rsidRPr="00A3561B" w:rsidRDefault="00627A56" w:rsidP="001E0C5D">
      <w:pPr>
        <w:spacing w:line="240" w:lineRule="exact"/>
        <w:jc w:val="both"/>
        <w:rPr>
          <w:color w:val="333333"/>
        </w:rPr>
      </w:pPr>
      <w:proofErr w:type="spellStart"/>
      <w:proofErr w:type="gramStart"/>
      <w:r w:rsidRPr="00A3561B">
        <w:rPr>
          <w:bCs/>
          <w:color w:val="333333"/>
        </w:rPr>
        <w:t>Ст.помощник</w:t>
      </w:r>
      <w:proofErr w:type="spellEnd"/>
      <w:proofErr w:type="gramEnd"/>
      <w:r w:rsidRPr="00A3561B">
        <w:rPr>
          <w:bCs/>
          <w:color w:val="333333"/>
        </w:rPr>
        <w:t xml:space="preserve"> прокурора района</w:t>
      </w:r>
    </w:p>
    <w:p w:rsidR="00627A56" w:rsidRPr="00A3561B" w:rsidRDefault="00A3561B" w:rsidP="001E0C5D">
      <w:pPr>
        <w:spacing w:line="240" w:lineRule="exact"/>
        <w:jc w:val="both"/>
        <w:rPr>
          <w:bCs/>
          <w:color w:val="333333"/>
        </w:rPr>
      </w:pPr>
      <w:r w:rsidRPr="00A356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1074420</wp:posOffset>
                </wp:positionH>
                <wp:positionV relativeFrom="bottomMargin">
                  <wp:posOffset>-647700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84.6pt;margin-top:-51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DFq2d24QAAAAs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margin"/>
              </v:roundrect>
            </w:pict>
          </mc:Fallback>
        </mc:AlternateContent>
      </w:r>
    </w:p>
    <w:p w:rsidR="00627A56" w:rsidRPr="00A3561B" w:rsidRDefault="00627A56" w:rsidP="001E0C5D">
      <w:pPr>
        <w:spacing w:line="240" w:lineRule="exact"/>
        <w:jc w:val="both"/>
        <w:rPr>
          <w:color w:val="333333"/>
        </w:rPr>
      </w:pPr>
      <w:r w:rsidRPr="00A3561B">
        <w:rPr>
          <w:bCs/>
          <w:color w:val="333333"/>
        </w:rPr>
        <w:t>юрист 3 класса</w:t>
      </w:r>
      <w:r w:rsidRPr="00A3561B">
        <w:rPr>
          <w:bCs/>
          <w:color w:val="333333"/>
        </w:rPr>
        <w:tab/>
      </w:r>
      <w:r w:rsidRPr="00A3561B">
        <w:rPr>
          <w:bCs/>
          <w:color w:val="333333"/>
        </w:rPr>
        <w:tab/>
      </w:r>
      <w:r w:rsidRPr="00A3561B">
        <w:rPr>
          <w:bCs/>
          <w:color w:val="333333"/>
        </w:rPr>
        <w:tab/>
      </w:r>
      <w:r w:rsidRPr="00A3561B">
        <w:rPr>
          <w:bCs/>
          <w:color w:val="333333"/>
        </w:rPr>
        <w:tab/>
      </w:r>
      <w:r w:rsidRPr="00A3561B">
        <w:rPr>
          <w:bCs/>
          <w:color w:val="333333"/>
        </w:rPr>
        <w:tab/>
      </w:r>
      <w:r w:rsidRPr="00A3561B">
        <w:rPr>
          <w:bCs/>
          <w:color w:val="333333"/>
        </w:rPr>
        <w:tab/>
      </w:r>
      <w:r w:rsidRPr="00A3561B">
        <w:rPr>
          <w:bCs/>
          <w:color w:val="333333"/>
        </w:rPr>
        <w:tab/>
      </w:r>
      <w:r w:rsidRPr="00A3561B">
        <w:rPr>
          <w:bCs/>
          <w:color w:val="333333"/>
        </w:rPr>
        <w:tab/>
        <w:t xml:space="preserve">        Т.В. Борисова</w:t>
      </w:r>
    </w:p>
    <w:p w:rsidR="00A3561B" w:rsidRPr="00A3561B" w:rsidRDefault="00A3561B">
      <w:pPr>
        <w:spacing w:line="240" w:lineRule="exact"/>
        <w:jc w:val="both"/>
        <w:rPr>
          <w:color w:val="333333"/>
        </w:rPr>
      </w:pPr>
    </w:p>
    <w:sectPr w:rsidR="00A3561B" w:rsidRPr="00A3561B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B1" w:rsidRDefault="007852B1" w:rsidP="003A127D">
      <w:r>
        <w:separator/>
      </w:r>
    </w:p>
  </w:endnote>
  <w:endnote w:type="continuationSeparator" w:id="0">
    <w:p w:rsidR="007852B1" w:rsidRDefault="007852B1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B1" w:rsidRDefault="007852B1" w:rsidP="003A127D">
      <w:r>
        <w:separator/>
      </w:r>
    </w:p>
  </w:footnote>
  <w:footnote w:type="continuationSeparator" w:id="0">
    <w:p w:rsidR="007852B1" w:rsidRDefault="007852B1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1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A3561B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2C25D7"/>
    <w:multiLevelType w:val="multilevel"/>
    <w:tmpl w:val="E03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A21A3"/>
    <w:rsid w:val="000C4E1B"/>
    <w:rsid w:val="000F0271"/>
    <w:rsid w:val="00141772"/>
    <w:rsid w:val="00180C5A"/>
    <w:rsid w:val="001E0C5D"/>
    <w:rsid w:val="001E2AF7"/>
    <w:rsid w:val="001F5648"/>
    <w:rsid w:val="00217134"/>
    <w:rsid w:val="00223C15"/>
    <w:rsid w:val="00226827"/>
    <w:rsid w:val="00256BBB"/>
    <w:rsid w:val="00261901"/>
    <w:rsid w:val="0026386B"/>
    <w:rsid w:val="002916C9"/>
    <w:rsid w:val="002E53DF"/>
    <w:rsid w:val="002F635E"/>
    <w:rsid w:val="00334EC0"/>
    <w:rsid w:val="00344153"/>
    <w:rsid w:val="003A127D"/>
    <w:rsid w:val="003B4891"/>
    <w:rsid w:val="003D2AC4"/>
    <w:rsid w:val="003D3017"/>
    <w:rsid w:val="003D3059"/>
    <w:rsid w:val="004D3414"/>
    <w:rsid w:val="004E2421"/>
    <w:rsid w:val="004F4324"/>
    <w:rsid w:val="00506A4C"/>
    <w:rsid w:val="005508C6"/>
    <w:rsid w:val="00576BF2"/>
    <w:rsid w:val="005F6814"/>
    <w:rsid w:val="006019B3"/>
    <w:rsid w:val="00612AFC"/>
    <w:rsid w:val="00627A56"/>
    <w:rsid w:val="00632017"/>
    <w:rsid w:val="00660103"/>
    <w:rsid w:val="006B02AD"/>
    <w:rsid w:val="006B3335"/>
    <w:rsid w:val="00714DA6"/>
    <w:rsid w:val="0075759B"/>
    <w:rsid w:val="007852B1"/>
    <w:rsid w:val="00785D10"/>
    <w:rsid w:val="007B51A4"/>
    <w:rsid w:val="007C4E15"/>
    <w:rsid w:val="007C6433"/>
    <w:rsid w:val="007F0FED"/>
    <w:rsid w:val="007F10B6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61B"/>
    <w:rsid w:val="00A359B5"/>
    <w:rsid w:val="00A427B8"/>
    <w:rsid w:val="00AC2BDA"/>
    <w:rsid w:val="00AF04E8"/>
    <w:rsid w:val="00BB45BC"/>
    <w:rsid w:val="00BC1E5C"/>
    <w:rsid w:val="00BF7F19"/>
    <w:rsid w:val="00C164DF"/>
    <w:rsid w:val="00C32AF4"/>
    <w:rsid w:val="00C42AE5"/>
    <w:rsid w:val="00C93F05"/>
    <w:rsid w:val="00C95EE6"/>
    <w:rsid w:val="00CB1E66"/>
    <w:rsid w:val="00CC5647"/>
    <w:rsid w:val="00CF6BC0"/>
    <w:rsid w:val="00D25895"/>
    <w:rsid w:val="00D32872"/>
    <w:rsid w:val="00D473D5"/>
    <w:rsid w:val="00D70956"/>
    <w:rsid w:val="00DB7F5B"/>
    <w:rsid w:val="00DC443A"/>
    <w:rsid w:val="00DE4032"/>
    <w:rsid w:val="00E31841"/>
    <w:rsid w:val="00E3480F"/>
    <w:rsid w:val="00E52606"/>
    <w:rsid w:val="00E56532"/>
    <w:rsid w:val="00F439F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2024-06-26T13:29:00Z</dcterms:created>
  <dcterms:modified xsi:type="dcterms:W3CDTF">2024-06-26T13:29:00Z</dcterms:modified>
</cp:coreProperties>
</file>