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627A56" w:rsidRPr="00627A56" w:rsidRDefault="00627A56" w:rsidP="00627A56">
      <w:pPr>
        <w:spacing w:after="160" w:line="259" w:lineRule="auto"/>
        <w:contextualSpacing/>
        <w:jc w:val="center"/>
        <w:rPr>
          <w:b/>
          <w:bCs/>
          <w:kern w:val="36"/>
          <w:sz w:val="28"/>
        </w:rPr>
      </w:pPr>
      <w:r w:rsidRPr="00627A56">
        <w:rPr>
          <w:b/>
          <w:bCs/>
          <w:kern w:val="36"/>
          <w:sz w:val="28"/>
        </w:rPr>
        <w:t>НУЖДАЮЩИЕСЯ В СОЦПОДДЕРЖКЕ ГРАЖДАНЕ БУДУТ ОПЛАЧИВАТЬ УСЛУГИ ЖКХ ЧЕРЕЗ БАНК БЕЗ КОМИССИИ</w:t>
      </w:r>
    </w:p>
    <w:p w:rsidR="00627A56" w:rsidRPr="00627A56" w:rsidRDefault="00627A56" w:rsidP="00627A56">
      <w:pPr>
        <w:spacing w:after="160" w:line="259" w:lineRule="auto"/>
        <w:ind w:firstLine="709"/>
        <w:contextualSpacing/>
        <w:jc w:val="both"/>
        <w:rPr>
          <w:bCs/>
          <w:kern w:val="36"/>
          <w:sz w:val="28"/>
        </w:rPr>
      </w:pPr>
    </w:p>
    <w:p w:rsidR="00627A56" w:rsidRPr="00627A56" w:rsidRDefault="00627A56" w:rsidP="00627A56">
      <w:pPr>
        <w:spacing w:after="160" w:line="259" w:lineRule="auto"/>
        <w:ind w:firstLine="709"/>
        <w:contextualSpacing/>
        <w:jc w:val="both"/>
        <w:rPr>
          <w:bCs/>
          <w:kern w:val="36"/>
          <w:sz w:val="28"/>
        </w:rPr>
      </w:pPr>
      <w:r w:rsidRPr="00627A56">
        <w:rPr>
          <w:bCs/>
          <w:kern w:val="36"/>
          <w:sz w:val="28"/>
        </w:rPr>
        <w:t>Федеральный закон от 19 декабря 2023 № 602-ФЗ «О внесении изменений в статью 155 Жилищного кодекса Российской Федерации и отдельные законодательные акты Российской Федерации».</w:t>
      </w:r>
    </w:p>
    <w:p w:rsidR="00627A56" w:rsidRPr="00627A56" w:rsidRDefault="00627A56" w:rsidP="00627A56">
      <w:pPr>
        <w:spacing w:after="160" w:line="259" w:lineRule="auto"/>
        <w:ind w:firstLine="708"/>
        <w:contextualSpacing/>
        <w:jc w:val="both"/>
        <w:rPr>
          <w:bCs/>
          <w:kern w:val="36"/>
          <w:sz w:val="28"/>
        </w:rPr>
      </w:pPr>
      <w:r w:rsidRPr="00627A56">
        <w:rPr>
          <w:bCs/>
          <w:kern w:val="36"/>
          <w:sz w:val="28"/>
        </w:rPr>
        <w:t>Подписан закон о запрете взимать комиссию с нуждающихся в социальной поддержке граждан при перечислении ими платы за жилье и коммунальные услуги. Запрет касается банков и платежных агентов, за исключением федеральной почты.</w:t>
      </w:r>
    </w:p>
    <w:p w:rsidR="00627A56" w:rsidRPr="00627A56" w:rsidRDefault="00627A56" w:rsidP="00627A56">
      <w:pPr>
        <w:spacing w:after="160" w:line="259" w:lineRule="auto"/>
        <w:ind w:firstLine="709"/>
        <w:contextualSpacing/>
        <w:jc w:val="both"/>
        <w:rPr>
          <w:bCs/>
          <w:kern w:val="36"/>
          <w:sz w:val="28"/>
        </w:rPr>
      </w:pPr>
      <w:r w:rsidRPr="00627A56">
        <w:rPr>
          <w:bCs/>
          <w:kern w:val="36"/>
          <w:sz w:val="28"/>
        </w:rPr>
        <w:t>Категории нуждающихся в социальной поддержке граждан определит Правительство.</w:t>
      </w:r>
    </w:p>
    <w:p w:rsidR="00627A56" w:rsidRPr="00627A56" w:rsidRDefault="00627A56" w:rsidP="00627A56">
      <w:pPr>
        <w:spacing w:after="160" w:line="259" w:lineRule="auto"/>
        <w:ind w:firstLine="709"/>
        <w:contextualSpacing/>
        <w:jc w:val="both"/>
        <w:rPr>
          <w:bCs/>
          <w:kern w:val="36"/>
          <w:sz w:val="28"/>
        </w:rPr>
      </w:pPr>
      <w:r w:rsidRPr="00627A56">
        <w:rPr>
          <w:bCs/>
          <w:kern w:val="36"/>
          <w:sz w:val="28"/>
        </w:rPr>
        <w:t>Федеральный закон вступает в силу с 1 июля 2024 г</w:t>
      </w:r>
    </w:p>
    <w:p w:rsidR="00627A56" w:rsidRDefault="00627A56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1303020</wp:posOffset>
                </wp:positionH>
                <wp:positionV relativeFrom="page">
                  <wp:posOffset>7196455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2.6pt;margin-top:566.6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eefmEOIAAAAN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64" w:rsidRDefault="00C76C64" w:rsidP="003A127D">
      <w:r>
        <w:separator/>
      </w:r>
    </w:p>
  </w:endnote>
  <w:endnote w:type="continuationSeparator" w:id="0">
    <w:p w:rsidR="00C76C64" w:rsidRDefault="00C76C64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64" w:rsidRDefault="00C76C64" w:rsidP="003A127D">
      <w:r>
        <w:separator/>
      </w:r>
    </w:p>
  </w:footnote>
  <w:footnote w:type="continuationSeparator" w:id="0">
    <w:p w:rsidR="00C76C64" w:rsidRDefault="00C76C64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27A5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F0271"/>
    <w:rsid w:val="001E2AF7"/>
    <w:rsid w:val="001F5648"/>
    <w:rsid w:val="00223C15"/>
    <w:rsid w:val="00226827"/>
    <w:rsid w:val="00256BBB"/>
    <w:rsid w:val="00261901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508C6"/>
    <w:rsid w:val="00576BF2"/>
    <w:rsid w:val="005F6814"/>
    <w:rsid w:val="00627A56"/>
    <w:rsid w:val="00660103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76C64"/>
    <w:rsid w:val="00C93F05"/>
    <w:rsid w:val="00C95EE6"/>
    <w:rsid w:val="00CC5647"/>
    <w:rsid w:val="00D32872"/>
    <w:rsid w:val="00D70956"/>
    <w:rsid w:val="00DB7F5B"/>
    <w:rsid w:val="00DC443A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C3C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2</cp:revision>
  <dcterms:created xsi:type="dcterms:W3CDTF">2024-06-26T13:09:00Z</dcterms:created>
  <dcterms:modified xsi:type="dcterms:W3CDTF">2024-06-26T13:09:00Z</dcterms:modified>
</cp:coreProperties>
</file>